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9740" w14:textId="77777777" w:rsidR="000D0121" w:rsidRPr="000D0121" w:rsidRDefault="000D0121" w:rsidP="000D0121">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63"/>
      <w:bookmarkStart w:id="1" w:name="_Toc146805182"/>
      <w:r w:rsidRPr="000D0121">
        <w:rPr>
          <w:rFonts w:eastAsia="Calibri" w:cs="Times New Roman"/>
          <w:b/>
          <w:caps/>
          <w:kern w:val="0"/>
          <w:sz w:val="24"/>
          <w:szCs w:val="24"/>
          <w14:ligatures w14:val="none"/>
        </w:rPr>
        <w:t>Trồng rừng thuần loài</w:t>
      </w:r>
      <w:bookmarkEnd w:id="0"/>
      <w:bookmarkEnd w:id="1"/>
    </w:p>
    <w:p w14:paraId="19DE5C5A" w14:textId="77777777" w:rsidR="000D0121" w:rsidRPr="000D0121" w:rsidRDefault="000D0121" w:rsidP="000D0121">
      <w:pPr>
        <w:spacing w:before="60" w:after="60" w:line="240" w:lineRule="auto"/>
        <w:jc w:val="both"/>
        <w:rPr>
          <w:rFonts w:eastAsia="Calibri" w:cs="Times New Roman"/>
          <w:kern w:val="0"/>
          <w:sz w:val="28"/>
          <w:szCs w:val="28"/>
          <w14:ligatures w14:val="none"/>
        </w:rPr>
      </w:pPr>
      <w:r w:rsidRPr="000D0121">
        <w:rPr>
          <w:rFonts w:eastAsia="Calibri" w:cs="Times New Roman"/>
          <w:kern w:val="0"/>
          <w:sz w:val="28"/>
          <w:szCs w:val="28"/>
          <w14:ligatures w14:val="none"/>
        </w:rPr>
        <w:t>hoạt động ứng dụng các biện pháp kỹ thuật lâm sinh phù hợp để tạo rừng chỉ bằng một loài cây mục đích, nhằm đáp ứng yêu cầu nguyên liệu cho sản xuất và mục tiêu phòng hộ trong một phạm vi nhất định nào đó.</w:t>
      </w:r>
    </w:p>
    <w:p w14:paraId="0289BAF8" w14:textId="77777777" w:rsidR="000D0121" w:rsidRPr="000D0121" w:rsidRDefault="000D0121" w:rsidP="000D0121">
      <w:pPr>
        <w:spacing w:before="60" w:after="60" w:line="240" w:lineRule="auto"/>
        <w:ind w:firstLine="540"/>
        <w:jc w:val="both"/>
        <w:rPr>
          <w:rFonts w:eastAsia="Calibri" w:cs="Times New Roman"/>
          <w:kern w:val="0"/>
          <w:sz w:val="28"/>
          <w:szCs w:val="28"/>
          <w14:ligatures w14:val="none"/>
        </w:rPr>
      </w:pPr>
      <w:r w:rsidRPr="000D0121">
        <w:rPr>
          <w:rFonts w:eastAsia="Calibri" w:cs="Times New Roman"/>
          <w:kern w:val="0"/>
          <w:sz w:val="28"/>
          <w:szCs w:val="28"/>
          <w14:ligatures w14:val="none"/>
        </w:rPr>
        <w:t xml:space="preserve">  </w:t>
      </w:r>
      <w:r w:rsidRPr="000D0121">
        <w:rPr>
          <w:rFonts w:eastAsia="Calibri" w:cs="Times New Roman"/>
          <w:kern w:val="0"/>
          <w:sz w:val="28"/>
          <w:szCs w:val="28"/>
          <w14:ligatures w14:val="none"/>
        </w:rPr>
        <w:tab/>
        <w:t>TRTL là phương thức trồng rừng sản xuất phổ biến ở Việt Nam và nhiều nước trên thế giới hiện nay. Do yêu cầu của công nghệ chế biến về sự đồng nhất của kích thước và chủng loại nguyên liệu dùng cho sản xuất hàng loạt các sản phẩm có chất lượng như nhau phục vụ tiêu dùng trong nước và xuất khẩu, nên việc TRTL chỉ có 1 loài duy nhất là phổ biến, đặc biệt, TRTL đều tuổi đã ra đời và phát triển khá phổ biến. Hơn nữa, việc ứng dụng các biện pháp kỹ thuật trồng rừng thâm canh đối với rừng thuần loài cũng đơn giản, dễ thực hiện và năng suất sản phẩm cũng cao hơn rừng trồng hỗn loài. Quan điểm khác lại cho rằng, TRTL có thể trồng một loài hoặc nhiều loài cây, nhưng có một loài chiếm ưu thế trên 95% tổng số cây trong lâm phần, trường hợp này rất ít thấy trong thực tiễn sản xuất. Ngoài ra, TRTL cũng được áp dụng cho rừng phòng hộ chống gió hại và cát bay ven biển như: rừng Phi lao (</w:t>
      </w:r>
      <w:r w:rsidRPr="000D0121">
        <w:rPr>
          <w:rFonts w:eastAsia="Calibri" w:cs="Times New Roman"/>
          <w:i/>
          <w:iCs/>
          <w:kern w:val="0"/>
          <w:sz w:val="28"/>
          <w:szCs w:val="28"/>
          <w:shd w:val="clear" w:color="auto" w:fill="FFFFFF"/>
          <w14:ligatures w14:val="none"/>
        </w:rPr>
        <w:t>Casuarina equisetifolia</w:t>
      </w:r>
      <w:r w:rsidRPr="000D0121">
        <w:rPr>
          <w:rFonts w:eastAsia="Calibri" w:cs="Times New Roman"/>
          <w:kern w:val="0"/>
          <w:sz w:val="28"/>
          <w:szCs w:val="28"/>
          <w14:ligatures w14:val="none"/>
        </w:rPr>
        <w:t>), rừng Xoan chịu hạn (</w:t>
      </w:r>
      <w:r w:rsidRPr="000D0121">
        <w:rPr>
          <w:rFonts w:eastAsia="Calibri" w:cs="Times New Roman"/>
          <w:i/>
          <w:iCs/>
          <w:kern w:val="0"/>
          <w:sz w:val="28"/>
          <w:szCs w:val="28"/>
          <w:shd w:val="clear" w:color="auto" w:fill="FFFFFF"/>
          <w14:ligatures w14:val="none"/>
        </w:rPr>
        <w:t>Azadirachta indica</w:t>
      </w:r>
      <w:r w:rsidRPr="000D0121">
        <w:rPr>
          <w:rFonts w:eastAsia="Calibri" w:cs="Times New Roman"/>
          <w:kern w:val="0"/>
          <w:sz w:val="28"/>
          <w:szCs w:val="28"/>
          <w14:ligatures w14:val="none"/>
        </w:rPr>
        <w:t>); rừng Keo lá liềm (</w:t>
      </w:r>
      <w:r w:rsidRPr="000D0121">
        <w:rPr>
          <w:rFonts w:eastAsia="Calibri" w:cs="Times New Roman"/>
          <w:i/>
          <w:iCs/>
          <w:kern w:val="0"/>
          <w:sz w:val="28"/>
          <w:szCs w:val="28"/>
          <w14:ligatures w14:val="none"/>
        </w:rPr>
        <w:t>Acacia crassicapra</w:t>
      </w:r>
      <w:r w:rsidRPr="000D0121">
        <w:rPr>
          <w:rFonts w:eastAsia="Calibri" w:cs="Times New Roman"/>
          <w:kern w:val="0"/>
          <w:sz w:val="28"/>
          <w:szCs w:val="28"/>
          <w14:ligatures w14:val="none"/>
        </w:rPr>
        <w:t>); trồng rừng chắn sóng, lấn biển ở vùng cửa sông, ven biển như rừng Tràm (</w:t>
      </w:r>
      <w:r w:rsidRPr="000D0121">
        <w:rPr>
          <w:rFonts w:eastAsia="Calibri" w:cs="Times New Roman"/>
          <w:i/>
          <w:iCs/>
          <w:kern w:val="0"/>
          <w:sz w:val="28"/>
          <w:szCs w:val="28"/>
          <w:shd w:val="clear" w:color="auto" w:fill="FFFFFF"/>
          <w14:ligatures w14:val="none"/>
        </w:rPr>
        <w:t>Melaleuca</w:t>
      </w:r>
      <w:r w:rsidRPr="000D0121">
        <w:rPr>
          <w:rFonts w:eastAsia="Calibri" w:cs="Times New Roman"/>
          <w:kern w:val="0"/>
          <w:sz w:val="28"/>
          <w:szCs w:val="28"/>
          <w:shd w:val="clear" w:color="auto" w:fill="FFFFFF"/>
          <w14:ligatures w14:val="none"/>
        </w:rPr>
        <w:t xml:space="preserve"> sp.</w:t>
      </w:r>
      <w:r w:rsidRPr="000D0121">
        <w:rPr>
          <w:rFonts w:eastAsia="Calibri" w:cs="Times New Roman"/>
          <w:kern w:val="0"/>
          <w:sz w:val="28"/>
          <w:szCs w:val="28"/>
          <w14:ligatures w14:val="none"/>
        </w:rPr>
        <w:t>), rừng Đước (</w:t>
      </w:r>
      <w:r w:rsidRPr="000D0121">
        <w:rPr>
          <w:rFonts w:eastAsia="Calibri" w:cs="Times New Roman"/>
          <w:i/>
          <w:iCs/>
          <w:kern w:val="0"/>
          <w:sz w:val="28"/>
          <w:szCs w:val="28"/>
          <w:shd w:val="clear" w:color="auto" w:fill="FFFFFF"/>
          <w14:ligatures w14:val="none"/>
        </w:rPr>
        <w:t>Rhizophora apiculata</w:t>
      </w:r>
      <w:r w:rsidRPr="000D0121">
        <w:rPr>
          <w:rFonts w:eastAsia="Calibri" w:cs="Times New Roman"/>
          <w:kern w:val="0"/>
          <w:sz w:val="28"/>
          <w:szCs w:val="28"/>
          <w14:ligatures w14:val="none"/>
        </w:rPr>
        <w:t>), v.v.</w:t>
      </w:r>
    </w:p>
    <w:p w14:paraId="78D68080" w14:textId="77777777" w:rsidR="000D0121" w:rsidRPr="000D0121" w:rsidRDefault="000D0121" w:rsidP="000D0121">
      <w:pPr>
        <w:spacing w:before="60" w:after="60" w:line="240" w:lineRule="auto"/>
        <w:ind w:firstLine="540"/>
        <w:jc w:val="both"/>
        <w:rPr>
          <w:rFonts w:eastAsia="Calibri" w:cs="Times New Roman"/>
          <w:kern w:val="0"/>
          <w:sz w:val="28"/>
          <w:szCs w:val="28"/>
          <w14:ligatures w14:val="none"/>
        </w:rPr>
      </w:pPr>
      <w:r w:rsidRPr="000D0121">
        <w:rPr>
          <w:rFonts w:eastAsia="Calibri" w:cs="Times New Roman"/>
          <w:kern w:val="0"/>
          <w:sz w:val="28"/>
          <w:szCs w:val="28"/>
          <w14:ligatures w14:val="none"/>
        </w:rPr>
        <w:t xml:space="preserve">Có hai hình thức TRTL: 1) </w:t>
      </w:r>
      <w:r w:rsidRPr="000D0121">
        <w:rPr>
          <w:rFonts w:eastAsia="Calibri" w:cs="Times New Roman"/>
          <w:i/>
          <w:iCs/>
          <w:kern w:val="0"/>
          <w:sz w:val="28"/>
          <w:szCs w:val="28"/>
          <w14:ligatures w14:val="none"/>
        </w:rPr>
        <w:t>TRTL đều tuổi</w:t>
      </w:r>
      <w:r w:rsidRPr="000D0121">
        <w:rPr>
          <w:rFonts w:eastAsia="Calibri" w:cs="Times New Roman"/>
          <w:kern w:val="0"/>
          <w:sz w:val="28"/>
          <w:szCs w:val="28"/>
          <w14:ligatures w14:val="none"/>
        </w:rPr>
        <w:t xml:space="preserve"> là ứng dụng các biện pháp kỹ thuật lâm sinh phù hợp để tạo rừng chỉ bằng 1 loài cây duy nhất trong cùng một thời điểm trồng. Điển hình trong kinh doanh rừng hiện nay là các mô hình trồng rừng một số loài cây gỗ mọc nhanh và cây lâm sản ngoài gỗ như: Keo tai tượng (</w:t>
      </w:r>
      <w:r w:rsidRPr="000D0121">
        <w:rPr>
          <w:rFonts w:eastAsia="Calibri" w:cs="Times New Roman"/>
          <w:i/>
          <w:iCs/>
          <w:kern w:val="0"/>
          <w:sz w:val="28"/>
          <w:szCs w:val="28"/>
          <w14:ligatures w14:val="none"/>
        </w:rPr>
        <w:t>Acacia mangium</w:t>
      </w:r>
      <w:r w:rsidRPr="000D0121">
        <w:rPr>
          <w:rFonts w:eastAsia="Calibri" w:cs="Times New Roman"/>
          <w:kern w:val="0"/>
          <w:sz w:val="28"/>
          <w:szCs w:val="28"/>
          <w14:ligatures w14:val="none"/>
        </w:rPr>
        <w:t>), Keo lá tràm (</w:t>
      </w:r>
      <w:r w:rsidRPr="000D0121">
        <w:rPr>
          <w:rFonts w:eastAsia="Calibri" w:cs="Times New Roman"/>
          <w:i/>
          <w:iCs/>
          <w:kern w:val="0"/>
          <w:sz w:val="28"/>
          <w:szCs w:val="28"/>
          <w14:ligatures w14:val="none"/>
        </w:rPr>
        <w:t>Acacia aruiculiformis</w:t>
      </w:r>
      <w:r w:rsidRPr="000D0121">
        <w:rPr>
          <w:rFonts w:eastAsia="Calibri" w:cs="Times New Roman"/>
          <w:kern w:val="0"/>
          <w:sz w:val="28"/>
          <w:szCs w:val="28"/>
          <w14:ligatures w14:val="none"/>
        </w:rPr>
        <w:t>), Bạch đàn (</w:t>
      </w:r>
      <w:r w:rsidRPr="000D0121">
        <w:rPr>
          <w:rFonts w:eastAsia="Calibri" w:cs="Times New Roman"/>
          <w:i/>
          <w:iCs/>
          <w:kern w:val="0"/>
          <w:sz w:val="28"/>
          <w:szCs w:val="28"/>
          <w14:ligatures w14:val="none"/>
        </w:rPr>
        <w:t>Eucalyptus</w:t>
      </w:r>
      <w:r w:rsidRPr="000D0121">
        <w:rPr>
          <w:rFonts w:eastAsia="Calibri" w:cs="Times New Roman"/>
          <w:kern w:val="0"/>
          <w:sz w:val="28"/>
          <w:szCs w:val="28"/>
          <w14:ligatures w14:val="none"/>
        </w:rPr>
        <w:t xml:space="preserve"> sp.), Thông (</w:t>
      </w:r>
      <w:r w:rsidRPr="000D0121">
        <w:rPr>
          <w:rFonts w:eastAsia="Calibri" w:cs="Times New Roman"/>
          <w:i/>
          <w:iCs/>
          <w:kern w:val="0"/>
          <w:sz w:val="28"/>
          <w:szCs w:val="28"/>
          <w14:ligatures w14:val="none"/>
        </w:rPr>
        <w:t>Pinus</w:t>
      </w:r>
      <w:r w:rsidRPr="000D0121">
        <w:rPr>
          <w:rFonts w:eastAsia="Calibri" w:cs="Times New Roman"/>
          <w:kern w:val="0"/>
          <w:sz w:val="28"/>
          <w:szCs w:val="28"/>
          <w14:ligatures w14:val="none"/>
        </w:rPr>
        <w:t xml:space="preserve"> sp.), Mỡ (</w:t>
      </w:r>
      <w:r w:rsidRPr="000D0121">
        <w:rPr>
          <w:rFonts w:eastAsia="Calibri" w:cs="Times New Roman"/>
          <w:i/>
          <w:iCs/>
          <w:kern w:val="0"/>
          <w:sz w:val="28"/>
          <w:szCs w:val="28"/>
          <w:shd w:val="clear" w:color="auto" w:fill="FFFFFF"/>
          <w14:ligatures w14:val="none"/>
        </w:rPr>
        <w:t>Manglietia conifera</w:t>
      </w:r>
      <w:r w:rsidRPr="000D0121">
        <w:rPr>
          <w:rFonts w:eastAsia="Calibri" w:cs="Times New Roman"/>
          <w:kern w:val="0"/>
          <w:sz w:val="28"/>
          <w:szCs w:val="28"/>
          <w14:ligatures w14:val="none"/>
        </w:rPr>
        <w:t>), Quế (</w:t>
      </w:r>
      <w:r w:rsidRPr="000D0121">
        <w:rPr>
          <w:rFonts w:eastAsia="Calibri" w:cs="Times New Roman"/>
          <w:i/>
          <w:iCs/>
          <w:kern w:val="0"/>
          <w:sz w:val="28"/>
          <w:szCs w:val="28"/>
          <w14:ligatures w14:val="none"/>
        </w:rPr>
        <w:t>Cinnamomom cassia</w:t>
      </w:r>
      <w:r w:rsidRPr="000D0121">
        <w:rPr>
          <w:rFonts w:eastAsia="Calibri" w:cs="Times New Roman"/>
          <w:kern w:val="0"/>
          <w:sz w:val="28"/>
          <w:szCs w:val="28"/>
          <w14:ligatures w14:val="none"/>
        </w:rPr>
        <w:t>), Luồng (</w:t>
      </w:r>
      <w:r w:rsidRPr="000D0121">
        <w:rPr>
          <w:rFonts w:eastAsia="Calibri" w:cs="Times New Roman"/>
          <w:i/>
          <w:iCs/>
          <w:kern w:val="0"/>
          <w:sz w:val="28"/>
          <w:szCs w:val="28"/>
          <w:shd w:val="clear" w:color="auto" w:fill="FFFFFF"/>
          <w14:ligatures w14:val="none"/>
        </w:rPr>
        <w:t>Dendrocalamus barbatus</w:t>
      </w:r>
      <w:r w:rsidRPr="000D0121">
        <w:rPr>
          <w:rFonts w:eastAsia="Calibri" w:cs="Times New Roman"/>
          <w:kern w:val="0"/>
          <w:sz w:val="28"/>
          <w:szCs w:val="28"/>
          <w14:ligatures w14:val="none"/>
        </w:rPr>
        <w:t xml:space="preserve">), v.v.  Hiện nay, TRTL đều tuổi đã thu được những kết quả to lớn, đáp ứng yêu cầu về số lượng, chất lượng gỗ và lâm sản ngoài gỗ cung cấp nguyên liệu cho một số ngành công nghiệp chế biến như: giấy, ván dăm, ván sợi, v.v., đáp ứng yêu cầu phát triển kinh tế - xã hội; 2) </w:t>
      </w:r>
      <w:r w:rsidRPr="000D0121">
        <w:rPr>
          <w:rFonts w:eastAsia="Calibri" w:cs="Times New Roman"/>
          <w:i/>
          <w:iCs/>
          <w:kern w:val="0"/>
          <w:sz w:val="28"/>
          <w:szCs w:val="28"/>
          <w14:ligatures w14:val="none"/>
        </w:rPr>
        <w:t>TRTL khác tuổi</w:t>
      </w:r>
      <w:r w:rsidRPr="000D0121">
        <w:rPr>
          <w:rFonts w:eastAsia="Calibri" w:cs="Times New Roman"/>
          <w:kern w:val="0"/>
          <w:sz w:val="28"/>
          <w:szCs w:val="28"/>
          <w14:ligatures w14:val="none"/>
        </w:rPr>
        <w:t xml:space="preserve"> là ứng dụng các biện pháp kỹ thuật lâm sinh phù hợp để tạo rừng chỉ bằng 1 loài cây duy nhất nhưng ở các thời điểm khác nhau với nhiều thế hệ tuổi cây khác nhau. Điển hình là rừng trồng một số loài cây lâm sản ngoài gỗ như: Quế (</w:t>
      </w:r>
      <w:r w:rsidRPr="000D0121">
        <w:rPr>
          <w:rFonts w:eastAsia="Calibri" w:cs="Times New Roman"/>
          <w:i/>
          <w:iCs/>
          <w:kern w:val="0"/>
          <w:sz w:val="28"/>
          <w:szCs w:val="28"/>
          <w14:ligatures w14:val="none"/>
        </w:rPr>
        <w:t>Cinnamomum cassia</w:t>
      </w:r>
      <w:r w:rsidRPr="000D0121">
        <w:rPr>
          <w:rFonts w:eastAsia="Calibri" w:cs="Times New Roman"/>
          <w:kern w:val="0"/>
          <w:sz w:val="28"/>
          <w:szCs w:val="28"/>
          <w14:ligatures w14:val="none"/>
        </w:rPr>
        <w:t>), Dó bầu (</w:t>
      </w:r>
      <w:r w:rsidRPr="000D0121">
        <w:rPr>
          <w:rFonts w:eastAsia="Calibri" w:cs="Times New Roman"/>
          <w:i/>
          <w:iCs/>
          <w:kern w:val="0"/>
          <w:sz w:val="28"/>
          <w:szCs w:val="28"/>
          <w14:ligatures w14:val="none"/>
        </w:rPr>
        <w:t>Aquilaria crassna</w:t>
      </w:r>
      <w:r w:rsidRPr="000D0121">
        <w:rPr>
          <w:rFonts w:eastAsia="Calibri" w:cs="Times New Roman"/>
          <w:kern w:val="0"/>
          <w:sz w:val="28"/>
          <w:szCs w:val="28"/>
          <w14:ligatures w14:val="none"/>
        </w:rPr>
        <w:t>), Luồng (</w:t>
      </w:r>
      <w:r w:rsidRPr="000D0121">
        <w:rPr>
          <w:rFonts w:eastAsia="Calibri" w:cs="Times New Roman"/>
          <w:i/>
          <w:iCs/>
          <w:kern w:val="0"/>
          <w:sz w:val="28"/>
          <w:szCs w:val="28"/>
          <w:shd w:val="clear" w:color="auto" w:fill="FFFFFF"/>
          <w14:ligatures w14:val="none"/>
        </w:rPr>
        <w:t>Dendrocalamus barbatus</w:t>
      </w:r>
      <w:r w:rsidRPr="000D0121">
        <w:rPr>
          <w:rFonts w:eastAsia="Calibri" w:cs="Times New Roman"/>
          <w:kern w:val="0"/>
          <w:sz w:val="28"/>
          <w:szCs w:val="28"/>
          <w14:ligatures w14:val="none"/>
        </w:rPr>
        <w:t xml:space="preserve">), v.v. Khi kinh doanh rừng Quế ở các tỉnh Lào Cai, Yên Bái, Quảng Nam và Quảng Ngãi, ban đầu là rừng trồng thuần loài đều tuổi, sau 1 - 2 lần tỉa thưa, có thể trồng bổ sung cây quế con dưới tán để tạo ra thế hệ kế cận, nhằm tận dụng không gian dinh dưỡng và sinh cảnh của tán rừng cũ để hỗ trợ cho thế hệ cây con mới trồng. </w:t>
      </w:r>
    </w:p>
    <w:p w14:paraId="580CA87C" w14:textId="77777777" w:rsidR="000D0121" w:rsidRPr="000D0121" w:rsidRDefault="000D0121" w:rsidP="000D0121">
      <w:pPr>
        <w:tabs>
          <w:tab w:val="center" w:pos="4819"/>
        </w:tabs>
        <w:spacing w:before="60" w:after="60" w:line="240" w:lineRule="auto"/>
        <w:ind w:firstLine="540"/>
        <w:jc w:val="both"/>
        <w:rPr>
          <w:rFonts w:eastAsia="Calibri" w:cs="Times New Roman"/>
          <w:kern w:val="0"/>
          <w:sz w:val="28"/>
          <w:szCs w:val="28"/>
          <w14:ligatures w14:val="none"/>
        </w:rPr>
      </w:pPr>
      <w:r w:rsidRPr="000D0121">
        <w:rPr>
          <w:rFonts w:eastAsia="Calibri" w:cs="Times New Roman"/>
          <w:kern w:val="0"/>
          <w:sz w:val="28"/>
          <w:szCs w:val="28"/>
          <w14:ligatures w14:val="none"/>
        </w:rPr>
        <w:lastRenderedPageBreak/>
        <w:t>Ưu điểm của TRTL, gồm: 1) có thể trồng trên mọi điều kiện lập địa, ở những nơi đồi núi trọc, đất đai khô hạn, nghèo xấu hoặc nơi đất phèn, mặn thường có ít loài cây chịu đựng được. Điển hình là trồng một số loài thông như: Thông nhựa (</w:t>
      </w:r>
      <w:r w:rsidRPr="000D0121">
        <w:rPr>
          <w:rFonts w:eastAsia="Calibri" w:cs="Times New Roman"/>
          <w:i/>
          <w:iCs/>
          <w:kern w:val="0"/>
          <w:sz w:val="28"/>
          <w:szCs w:val="28"/>
          <w14:ligatures w14:val="none"/>
        </w:rPr>
        <w:t>Pinus merkusii</w:t>
      </w:r>
      <w:r w:rsidRPr="000D0121">
        <w:rPr>
          <w:rFonts w:eastAsia="Calibri" w:cs="Times New Roman"/>
          <w:kern w:val="0"/>
          <w:sz w:val="28"/>
          <w:szCs w:val="28"/>
          <w14:ligatures w14:val="none"/>
        </w:rPr>
        <w:t>), Thông ba lá (</w:t>
      </w:r>
      <w:r w:rsidRPr="000D0121">
        <w:rPr>
          <w:rFonts w:eastAsia="Calibri" w:cs="Times New Roman"/>
          <w:i/>
          <w:iCs/>
          <w:kern w:val="0"/>
          <w:sz w:val="28"/>
          <w:szCs w:val="28"/>
          <w14:ligatures w14:val="none"/>
        </w:rPr>
        <w:t>Pinus</w:t>
      </w:r>
      <w:r w:rsidRPr="000D0121">
        <w:rPr>
          <w:rFonts w:eastAsia="Calibri" w:cs="Times New Roman"/>
          <w:kern w:val="0"/>
          <w:sz w:val="28"/>
          <w:szCs w:val="28"/>
          <w14:ligatures w14:val="none"/>
        </w:rPr>
        <w:t xml:space="preserve"> </w:t>
      </w:r>
      <w:r w:rsidRPr="000D0121">
        <w:rPr>
          <w:rFonts w:eastAsia="Calibri" w:cs="Times New Roman"/>
          <w:i/>
          <w:iCs/>
          <w:kern w:val="0"/>
          <w:sz w:val="28"/>
          <w:szCs w:val="28"/>
          <w14:ligatures w14:val="none"/>
        </w:rPr>
        <w:t>kesiya</w:t>
      </w:r>
      <w:r w:rsidRPr="000D0121">
        <w:rPr>
          <w:rFonts w:eastAsia="Calibri" w:cs="Times New Roman"/>
          <w:kern w:val="0"/>
          <w:sz w:val="28"/>
          <w:szCs w:val="28"/>
          <w14:ligatures w14:val="none"/>
        </w:rPr>
        <w:t>), Thông mã vĩ (</w:t>
      </w:r>
      <w:r w:rsidRPr="000D0121">
        <w:rPr>
          <w:rFonts w:eastAsia="Calibri" w:cs="Times New Roman"/>
          <w:i/>
          <w:iCs/>
          <w:kern w:val="0"/>
          <w:sz w:val="28"/>
          <w:szCs w:val="28"/>
          <w14:ligatures w14:val="none"/>
        </w:rPr>
        <w:t>Pinus massonianan</w:t>
      </w:r>
      <w:r w:rsidRPr="000D0121">
        <w:rPr>
          <w:rFonts w:eastAsia="Calibri" w:cs="Times New Roman"/>
          <w:kern w:val="0"/>
          <w:sz w:val="28"/>
          <w:szCs w:val="28"/>
          <w14:ligatures w14:val="none"/>
        </w:rPr>
        <w:t>) trên đất đồi trọc nghèo dinh dưỡng; tràm (</w:t>
      </w:r>
      <w:r w:rsidRPr="000D0121">
        <w:rPr>
          <w:rFonts w:eastAsia="Calibri" w:cs="Times New Roman"/>
          <w:i/>
          <w:iCs/>
          <w:kern w:val="0"/>
          <w:sz w:val="28"/>
          <w:szCs w:val="28"/>
          <w:shd w:val="clear" w:color="auto" w:fill="FFFFFF"/>
          <w14:ligatures w14:val="none"/>
        </w:rPr>
        <w:t>Melaleuca</w:t>
      </w:r>
      <w:r w:rsidRPr="000D0121">
        <w:rPr>
          <w:rFonts w:eastAsia="Calibri" w:cs="Times New Roman"/>
          <w:kern w:val="0"/>
          <w:sz w:val="28"/>
          <w:szCs w:val="28"/>
          <w:shd w:val="clear" w:color="auto" w:fill="FFFFFF"/>
          <w14:ligatures w14:val="none"/>
        </w:rPr>
        <w:t xml:space="preserve"> sp.</w:t>
      </w:r>
      <w:r w:rsidRPr="000D0121">
        <w:rPr>
          <w:rFonts w:eastAsia="Calibri" w:cs="Times New Roman"/>
          <w:kern w:val="0"/>
          <w:sz w:val="28"/>
          <w:szCs w:val="28"/>
          <w14:ligatures w14:val="none"/>
        </w:rPr>
        <w:t>) trên đất ngập phèn mặn, Đước (</w:t>
      </w:r>
      <w:r w:rsidRPr="000D0121">
        <w:rPr>
          <w:rFonts w:eastAsia="Calibri" w:cs="Times New Roman"/>
          <w:i/>
          <w:iCs/>
          <w:kern w:val="0"/>
          <w:sz w:val="28"/>
          <w:szCs w:val="28"/>
          <w:shd w:val="clear" w:color="auto" w:fill="FFFFFF"/>
          <w14:ligatures w14:val="none"/>
        </w:rPr>
        <w:t>Rhizophora apiculata</w:t>
      </w:r>
      <w:r w:rsidRPr="000D0121">
        <w:rPr>
          <w:rFonts w:eastAsia="Calibri" w:cs="Times New Roman"/>
          <w:kern w:val="0"/>
          <w:sz w:val="28"/>
          <w:szCs w:val="28"/>
          <w14:ligatures w14:val="none"/>
        </w:rPr>
        <w:t>) và Vẹt (</w:t>
      </w:r>
      <w:r w:rsidRPr="000D0121">
        <w:rPr>
          <w:rFonts w:eastAsia="Calibri" w:cs="Times New Roman"/>
          <w:i/>
          <w:iCs/>
          <w:kern w:val="0"/>
          <w:sz w:val="28"/>
          <w:szCs w:val="28"/>
          <w:shd w:val="clear" w:color="auto" w:fill="FFFFFF"/>
          <w14:ligatures w14:val="none"/>
        </w:rPr>
        <w:t xml:space="preserve">Bruguier </w:t>
      </w:r>
      <w:r w:rsidRPr="000D0121">
        <w:rPr>
          <w:rFonts w:eastAsia="Calibri" w:cs="Times New Roman"/>
          <w:kern w:val="0"/>
          <w:sz w:val="28"/>
          <w:szCs w:val="28"/>
          <w:shd w:val="clear" w:color="auto" w:fill="FFFFFF"/>
          <w14:ligatures w14:val="none"/>
        </w:rPr>
        <w:t>sp.</w:t>
      </w:r>
      <w:r w:rsidRPr="000D0121">
        <w:rPr>
          <w:rFonts w:eastAsia="Calibri" w:cs="Times New Roman"/>
          <w:kern w:val="0"/>
          <w:sz w:val="28"/>
          <w:szCs w:val="28"/>
          <w14:ligatures w14:val="none"/>
        </w:rPr>
        <w:t>) trên đất ngập mặn; 2) sản lượng gỗ và lâm sản ngoài gỗ đảm bảo yêu cầu cả về năng suất và chất lượng, đáp ứng yêu cầu sản xuất cũng như khả năng phòng hộ, thậm chí rút ngắn chu kỳ kinh doanh đối với rừng sản xuất; 3) kỹ thuật trồng và chăm sóc quản lý tương đối đơn giản, dễ áp dụng, chỉ cần một biện pháp thống nhất và giải quyết mối quan hệ giữa các cá thể trong quần thể rừng dễ dàng.</w:t>
      </w:r>
    </w:p>
    <w:p w14:paraId="78A882DF" w14:textId="77777777" w:rsidR="000D0121" w:rsidRPr="000D0121" w:rsidRDefault="000D0121" w:rsidP="000D0121">
      <w:pPr>
        <w:spacing w:before="60" w:after="60" w:line="240" w:lineRule="auto"/>
        <w:ind w:firstLine="540"/>
        <w:jc w:val="both"/>
        <w:rPr>
          <w:rFonts w:eastAsia="Calibri" w:cs="Times New Roman"/>
          <w:kern w:val="0"/>
          <w:sz w:val="28"/>
          <w:szCs w:val="28"/>
          <w14:ligatures w14:val="none"/>
        </w:rPr>
      </w:pPr>
      <w:r w:rsidRPr="000D0121">
        <w:rPr>
          <w:rFonts w:eastAsia="Calibri" w:cs="Times New Roman"/>
          <w:kern w:val="0"/>
          <w:sz w:val="28"/>
          <w:szCs w:val="28"/>
          <w14:ligatures w14:val="none"/>
        </w:rPr>
        <w:t>Nhược điểm của TRTL, gồm: 1) đất rừng nhanh bị thoái hóa, điển hình là rừng trồng thuần loài bạch đàn hoặc keo, sau 2 - 3 chu kỳ kinh doanh liên tiếp thì năng suất gỗ và sinh khối giảm khá rõ rệt; 2) sâu bệnh hại xuất hiện nhiều và cường độ phát dịch cao hơn, điển hình là dịch sâu róm thông ở một số loài thông, nhất là Thông nhựa (</w:t>
      </w:r>
      <w:r w:rsidRPr="000D0121">
        <w:rPr>
          <w:rFonts w:eastAsia="Calibri" w:cs="Times New Roman"/>
          <w:i/>
          <w:iCs/>
          <w:kern w:val="0"/>
          <w:sz w:val="28"/>
          <w:szCs w:val="28"/>
          <w14:ligatures w14:val="none"/>
        </w:rPr>
        <w:t>Pinus merkusii</w:t>
      </w:r>
      <w:r w:rsidRPr="000D0121">
        <w:rPr>
          <w:rFonts w:eastAsia="Calibri" w:cs="Times New Roman"/>
          <w:kern w:val="0"/>
          <w:sz w:val="28"/>
          <w:szCs w:val="28"/>
          <w14:ligatures w14:val="none"/>
        </w:rPr>
        <w:t xml:space="preserve">) trong những năm gần đây; bệnh khô héo ở các loài keo (Acacia) do nấm </w:t>
      </w:r>
      <w:r w:rsidRPr="000D0121">
        <w:rPr>
          <w:rFonts w:eastAsia="Calibri" w:cs="Times New Roman"/>
          <w:i/>
          <w:kern w:val="0"/>
          <w:sz w:val="28"/>
          <w:szCs w:val="28"/>
          <w14:ligatures w14:val="none"/>
        </w:rPr>
        <w:t>Ceratocystis sp.</w:t>
      </w:r>
      <w:r w:rsidRPr="000D0121">
        <w:rPr>
          <w:rFonts w:eastAsia="Calibri" w:cs="Times New Roman"/>
          <w:iCs/>
          <w:kern w:val="0"/>
          <w:sz w:val="28"/>
          <w:szCs w:val="28"/>
          <w14:ligatures w14:val="none"/>
        </w:rPr>
        <w:t>; bệnh đốm lá và cháy lá ở một số loài bạch đàn (</w:t>
      </w:r>
      <w:r w:rsidRPr="000D0121">
        <w:rPr>
          <w:rFonts w:eastAsia="Calibri" w:cs="Times New Roman"/>
          <w:kern w:val="0"/>
          <w:sz w:val="28"/>
          <w:szCs w:val="28"/>
          <w14:ligatures w14:val="none"/>
        </w:rPr>
        <w:t>Eucalyptus</w:t>
      </w:r>
      <w:r w:rsidRPr="000D0121">
        <w:rPr>
          <w:rFonts w:eastAsia="Calibri" w:cs="Times New Roman"/>
          <w:iCs/>
          <w:kern w:val="0"/>
          <w:sz w:val="28"/>
          <w:szCs w:val="28"/>
          <w14:ligatures w14:val="none"/>
        </w:rPr>
        <w:t>), sâu ăn lá Hồi (</w:t>
      </w:r>
      <w:r w:rsidRPr="000D0121">
        <w:rPr>
          <w:rFonts w:eastAsia="Calibri" w:cs="Times New Roman"/>
          <w:i/>
          <w:kern w:val="0"/>
          <w:sz w:val="28"/>
          <w:szCs w:val="28"/>
          <w14:ligatures w14:val="none"/>
        </w:rPr>
        <w:t>Illicium verum</w:t>
      </w:r>
      <w:r w:rsidRPr="000D0121">
        <w:rPr>
          <w:rFonts w:eastAsia="Calibri" w:cs="Times New Roman"/>
          <w:iCs/>
          <w:kern w:val="0"/>
          <w:sz w:val="28"/>
          <w:szCs w:val="28"/>
          <w14:ligatures w14:val="none"/>
        </w:rPr>
        <w:t xml:space="preserve">), v.v.; </w:t>
      </w:r>
      <w:r w:rsidRPr="000D0121">
        <w:rPr>
          <w:rFonts w:eastAsia="Calibri" w:cs="Times New Roman"/>
          <w:kern w:val="0"/>
          <w:sz w:val="28"/>
          <w:szCs w:val="28"/>
          <w14:ligatures w14:val="none"/>
        </w:rPr>
        <w:t>3) tính đa dạng sinh học giảm bao gồm cả các loại thực vật, động vật và vi sinh vật rừng; 4) tác dụng phòng hộ như bảo vệ đất, chống xói mòn, nuôi dưỡng nguồn nước thấp.</w:t>
      </w:r>
    </w:p>
    <w:p w14:paraId="73B19F71" w14:textId="77777777" w:rsidR="000D0121" w:rsidRPr="000D0121" w:rsidRDefault="000D0121" w:rsidP="000D0121">
      <w:pPr>
        <w:spacing w:before="60" w:after="60" w:line="240" w:lineRule="auto"/>
        <w:jc w:val="right"/>
        <w:rPr>
          <w:rFonts w:eastAsia="Calibri" w:cs="Times New Roman"/>
          <w:b/>
          <w:kern w:val="0"/>
          <w:sz w:val="20"/>
          <w:szCs w:val="20"/>
          <w14:ligatures w14:val="none"/>
        </w:rPr>
      </w:pPr>
      <w:r w:rsidRPr="000D0121">
        <w:rPr>
          <w:rFonts w:eastAsia="Calibri" w:cs="Times New Roman"/>
          <w:b/>
          <w:kern w:val="0"/>
          <w:sz w:val="20"/>
          <w:szCs w:val="20"/>
          <w14:ligatures w14:val="none"/>
        </w:rPr>
        <w:t>NGÔ QUANG ĐÊ</w:t>
      </w:r>
    </w:p>
    <w:p w14:paraId="003EAAC4" w14:textId="77777777" w:rsidR="000D0121" w:rsidRPr="000D0121" w:rsidRDefault="000D0121" w:rsidP="000D0121">
      <w:pPr>
        <w:spacing w:before="60" w:after="60" w:line="240" w:lineRule="auto"/>
        <w:jc w:val="both"/>
        <w:rPr>
          <w:rFonts w:eastAsia="Calibri" w:cs="Times New Roman"/>
          <w:b/>
          <w:kern w:val="0"/>
          <w:sz w:val="20"/>
          <w:szCs w:val="20"/>
          <w14:ligatures w14:val="none"/>
        </w:rPr>
      </w:pPr>
    </w:p>
    <w:p w14:paraId="7F29C64A" w14:textId="77777777" w:rsidR="000D0121" w:rsidRPr="000D0121" w:rsidRDefault="000D0121" w:rsidP="000D0121">
      <w:pPr>
        <w:spacing w:before="60" w:after="60" w:line="240" w:lineRule="auto"/>
        <w:jc w:val="both"/>
        <w:rPr>
          <w:rFonts w:eastAsia="Calibri" w:cs="Times New Roman"/>
          <w:b/>
          <w:kern w:val="0"/>
          <w:sz w:val="20"/>
          <w:szCs w:val="20"/>
          <w14:ligatures w14:val="none"/>
        </w:rPr>
      </w:pPr>
      <w:r w:rsidRPr="000D0121">
        <w:rPr>
          <w:rFonts w:eastAsia="Calibri" w:cs="Times New Roman"/>
          <w:b/>
          <w:kern w:val="0"/>
          <w:sz w:val="20"/>
          <w:szCs w:val="20"/>
          <w14:ligatures w14:val="none"/>
        </w:rPr>
        <w:t xml:space="preserve">Tài liệu tham khảo: </w:t>
      </w:r>
    </w:p>
    <w:p w14:paraId="00A901B8" w14:textId="77777777" w:rsidR="000D0121" w:rsidRPr="000D0121" w:rsidRDefault="000D0121" w:rsidP="000D0121">
      <w:pPr>
        <w:spacing w:before="60" w:after="60" w:line="240" w:lineRule="auto"/>
        <w:jc w:val="both"/>
        <w:rPr>
          <w:rFonts w:eastAsia="Calibri" w:cs="Times New Roman"/>
          <w:b/>
          <w:kern w:val="0"/>
          <w:sz w:val="20"/>
          <w:szCs w:val="20"/>
          <w14:ligatures w14:val="none"/>
        </w:rPr>
      </w:pPr>
      <w:r w:rsidRPr="000D0121">
        <w:rPr>
          <w:rFonts w:eastAsia="Calibri" w:cs="Times New Roman"/>
          <w:kern w:val="0"/>
          <w:sz w:val="20"/>
          <w:szCs w:val="20"/>
          <w14:ligatures w14:val="none"/>
        </w:rPr>
        <w:t xml:space="preserve">1. Ngô Quang Đê, Nguyễn Xuân Quát, Nguyễn Hữu Vĩnh, </w:t>
      </w:r>
      <w:r w:rsidRPr="000D0121">
        <w:rPr>
          <w:rFonts w:eastAsia="Calibri" w:cs="Times New Roman"/>
          <w:i/>
          <w:iCs/>
          <w:kern w:val="0"/>
          <w:sz w:val="20"/>
          <w:szCs w:val="20"/>
          <w14:ligatures w14:val="none"/>
        </w:rPr>
        <w:t>Trồng rừng</w:t>
      </w:r>
      <w:r w:rsidRPr="000D0121">
        <w:rPr>
          <w:rFonts w:eastAsia="Calibri" w:cs="Times New Roman"/>
          <w:kern w:val="0"/>
          <w:sz w:val="20"/>
          <w:szCs w:val="20"/>
          <w14:ligatures w14:val="none"/>
        </w:rPr>
        <w:t>, Giáo trình dùng cho cao học và nghiên cứu sinh, Đại Học Lâm Nghiệp, 2001.</w:t>
      </w:r>
    </w:p>
    <w:p w14:paraId="6EB3A2DE" w14:textId="77777777" w:rsidR="000D0121" w:rsidRPr="000D0121" w:rsidRDefault="000D0121" w:rsidP="000D0121">
      <w:pPr>
        <w:spacing w:before="60" w:after="60" w:line="240" w:lineRule="auto"/>
        <w:jc w:val="both"/>
        <w:rPr>
          <w:rFonts w:eastAsia="Calibri" w:cs="Times New Roman"/>
          <w:kern w:val="0"/>
          <w:sz w:val="20"/>
          <w:szCs w:val="20"/>
          <w14:ligatures w14:val="none"/>
        </w:rPr>
      </w:pPr>
      <w:r w:rsidRPr="000D0121">
        <w:rPr>
          <w:rFonts w:eastAsia="Calibri" w:cs="Times New Roman"/>
          <w:kern w:val="0"/>
          <w:sz w:val="20"/>
          <w:szCs w:val="20"/>
          <w14:ligatures w14:val="none"/>
        </w:rPr>
        <w:t xml:space="preserve">2. </w:t>
      </w:r>
      <w:r w:rsidRPr="000D0121">
        <w:rPr>
          <w:rFonts w:eastAsia="Calibri" w:cs="Times New Roman"/>
          <w:kern w:val="0"/>
          <w:sz w:val="20"/>
          <w:szCs w:val="20"/>
          <w:lang w:val="nl-NL"/>
          <w14:ligatures w14:val="none"/>
        </w:rPr>
        <w:t xml:space="preserve">Nguyễn Xuân Quát, Nguyễn Huy Sơn, Đặng Văn Thuyết, Đặng Kim Vui, </w:t>
      </w:r>
      <w:r w:rsidRPr="000D0121">
        <w:rPr>
          <w:rFonts w:eastAsia="Calibri" w:cs="Times New Roman"/>
          <w:i/>
          <w:iCs/>
          <w:kern w:val="0"/>
          <w:sz w:val="20"/>
          <w:szCs w:val="20"/>
          <w:lang w:val="nl-NL"/>
          <w14:ligatures w14:val="none"/>
        </w:rPr>
        <w:t>Giáo trình Trồng rừng (dùng cho Cao học và Nghiên cứu sinh chuyên ngành Lâm nghiệp)</w:t>
      </w:r>
      <w:r w:rsidRPr="000D0121">
        <w:rPr>
          <w:rFonts w:eastAsia="Calibri" w:cs="Times New Roman"/>
          <w:kern w:val="0"/>
          <w:sz w:val="20"/>
          <w:szCs w:val="20"/>
          <w:lang w:val="nl-NL"/>
          <w14:ligatures w14:val="none"/>
        </w:rPr>
        <w:t>, Trường Đại học Nông - Lâm, Đại học Thái Nguyên, Nxb Nông nghiệp, Hà Nội, 2009.</w:t>
      </w:r>
    </w:p>
    <w:p w14:paraId="7C7C133C" w14:textId="77777777" w:rsidR="000D0121" w:rsidRPr="000D0121" w:rsidRDefault="000D0121" w:rsidP="000D0121">
      <w:pPr>
        <w:spacing w:before="60" w:after="60" w:line="240" w:lineRule="auto"/>
        <w:jc w:val="both"/>
        <w:rPr>
          <w:rFonts w:eastAsia="Calibri" w:cs="Times New Roman"/>
          <w:kern w:val="0"/>
          <w:sz w:val="20"/>
          <w:szCs w:val="20"/>
          <w14:ligatures w14:val="none"/>
        </w:rPr>
      </w:pPr>
      <w:r w:rsidRPr="000D0121">
        <w:rPr>
          <w:rFonts w:eastAsia="Calibri" w:cs="Times New Roman"/>
          <w:kern w:val="0"/>
          <w:sz w:val="20"/>
          <w:szCs w:val="20"/>
          <w14:ligatures w14:val="none"/>
        </w:rPr>
        <w:t xml:space="preserve">3. Guo hao, Bu zhaodong, Chen guoshan et al., </w:t>
      </w:r>
      <w:r w:rsidRPr="000D0121">
        <w:rPr>
          <w:rFonts w:eastAsia="Calibri" w:cs="Times New Roman"/>
          <w:i/>
          <w:iCs/>
          <w:kern w:val="0"/>
          <w:sz w:val="20"/>
          <w:szCs w:val="20"/>
          <w14:ligatures w14:val="none"/>
        </w:rPr>
        <w:t>Cảnh quan sinh thái học và nuôi dưỡng rừng nhân tạo</w:t>
      </w:r>
      <w:r w:rsidRPr="000D0121">
        <w:rPr>
          <w:rFonts w:eastAsia="Calibri" w:cs="Times New Roman"/>
          <w:kern w:val="0"/>
          <w:sz w:val="20"/>
          <w:szCs w:val="20"/>
          <w14:ligatures w14:val="none"/>
        </w:rPr>
        <w:t xml:space="preserve"> (Trung văn), 2004.</w:t>
      </w:r>
    </w:p>
    <w:p w14:paraId="097A33CA"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21"/>
    <w:rsid w:val="00060052"/>
    <w:rsid w:val="000D0121"/>
    <w:rsid w:val="0014220F"/>
    <w:rsid w:val="002B1871"/>
    <w:rsid w:val="002F0A7D"/>
    <w:rsid w:val="00587EC0"/>
    <w:rsid w:val="0070421C"/>
    <w:rsid w:val="0082578F"/>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F702"/>
  <w15:chartTrackingRefBased/>
  <w15:docId w15:val="{B2FD2738-AFF1-45DB-813D-3C954E54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0D01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01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012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012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012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D01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01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01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01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01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012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012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D012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D01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01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01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01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0121"/>
    <w:pPr>
      <w:spacing w:before="160"/>
      <w:jc w:val="center"/>
    </w:pPr>
    <w:rPr>
      <w:i/>
      <w:iCs/>
      <w:color w:val="404040" w:themeColor="text1" w:themeTint="BF"/>
    </w:rPr>
  </w:style>
  <w:style w:type="character" w:customStyle="1" w:styleId="QuoteChar">
    <w:name w:val="Quote Char"/>
    <w:basedOn w:val="DefaultParagraphFont"/>
    <w:link w:val="Quote"/>
    <w:uiPriority w:val="29"/>
    <w:rsid w:val="000D0121"/>
    <w:rPr>
      <w:i/>
      <w:iCs/>
      <w:color w:val="404040" w:themeColor="text1" w:themeTint="BF"/>
    </w:rPr>
  </w:style>
  <w:style w:type="paragraph" w:styleId="ListParagraph">
    <w:name w:val="List Paragraph"/>
    <w:basedOn w:val="Normal"/>
    <w:uiPriority w:val="34"/>
    <w:qFormat/>
    <w:rsid w:val="000D0121"/>
    <w:pPr>
      <w:ind w:left="720"/>
      <w:contextualSpacing/>
    </w:pPr>
  </w:style>
  <w:style w:type="character" w:styleId="IntenseEmphasis">
    <w:name w:val="Intense Emphasis"/>
    <w:basedOn w:val="DefaultParagraphFont"/>
    <w:uiPriority w:val="21"/>
    <w:qFormat/>
    <w:rsid w:val="000D0121"/>
    <w:rPr>
      <w:i/>
      <w:iCs/>
      <w:color w:val="2E74B5" w:themeColor="accent1" w:themeShade="BF"/>
    </w:rPr>
  </w:style>
  <w:style w:type="paragraph" w:styleId="IntenseQuote">
    <w:name w:val="Intense Quote"/>
    <w:basedOn w:val="Normal"/>
    <w:next w:val="Normal"/>
    <w:link w:val="IntenseQuoteChar"/>
    <w:uiPriority w:val="30"/>
    <w:qFormat/>
    <w:rsid w:val="000D01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0121"/>
    <w:rPr>
      <w:i/>
      <w:iCs/>
      <w:color w:val="2E74B5" w:themeColor="accent1" w:themeShade="BF"/>
    </w:rPr>
  </w:style>
  <w:style w:type="character" w:styleId="IntenseReference">
    <w:name w:val="Intense Reference"/>
    <w:basedOn w:val="DefaultParagraphFont"/>
    <w:uiPriority w:val="32"/>
    <w:qFormat/>
    <w:rsid w:val="000D012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2025-12-04T09:42:00Z</dcterms:created>
  <dcterms:modified xsi:type="dcterms:W3CDTF">2025-12-04T09:43:00Z</dcterms:modified>
</cp:coreProperties>
</file>